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18499D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FD3D12" w:rsidRPr="00FD3D12">
        <w:rPr>
          <w:bCs/>
          <w:noProof w:val="0"/>
          <w:sz w:val="24"/>
          <w:szCs w:val="24"/>
        </w:rPr>
        <w:t>R2-1705077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>
        <w:rPr>
          <w:rFonts w:eastAsia="宋体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宋体"/>
          <w:noProof w:val="0"/>
          <w:sz w:val="24"/>
          <w:szCs w:val="24"/>
          <w:lang w:eastAsia="zh-CN"/>
        </w:rPr>
        <w:t>15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宋体"/>
          <w:noProof w:val="0"/>
          <w:sz w:val="24"/>
          <w:szCs w:val="24"/>
          <w:lang w:eastAsia="zh-CN"/>
        </w:rPr>
        <w:t>19</w:t>
      </w:r>
      <w:r w:rsidR="00C92967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宋体"/>
          <w:noProof w:val="0"/>
          <w:sz w:val="24"/>
          <w:szCs w:val="24"/>
          <w:lang w:eastAsia="zh-CN"/>
        </w:rPr>
        <w:t>May</w:t>
      </w:r>
      <w:r w:rsidR="00813245">
        <w:rPr>
          <w:rFonts w:eastAsia="宋体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宋体"/>
          <w:noProof w:val="0"/>
          <w:sz w:val="24"/>
          <w:szCs w:val="24"/>
          <w:lang w:eastAsia="zh-CN"/>
        </w:rPr>
        <w:t>201</w:t>
      </w:r>
      <w:r w:rsidR="00936071">
        <w:rPr>
          <w:rFonts w:eastAsia="宋体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3049F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06426">
        <w:rPr>
          <w:rFonts w:cs="Arial"/>
          <w:b/>
          <w:bCs/>
          <w:sz w:val="24"/>
          <w:lang w:eastAsia="ja-JP"/>
        </w:rPr>
        <w:t>10.3.2.4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66246D4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06426">
        <w:rPr>
          <w:rFonts w:ascii="Arial" w:hAnsi="Arial" w:cs="Arial"/>
          <w:b/>
          <w:bCs/>
          <w:sz w:val="24"/>
        </w:rPr>
        <w:t xml:space="preserve">RLC status </w:t>
      </w:r>
      <w:r w:rsidR="00024AEA">
        <w:rPr>
          <w:rFonts w:ascii="Arial" w:hAnsi="Arial" w:cs="Arial"/>
          <w:b/>
          <w:bCs/>
          <w:sz w:val="24"/>
        </w:rPr>
        <w:t>report format</w:t>
      </w:r>
    </w:p>
    <w:p w14:paraId="3AC3A0B1" w14:textId="58FA7FD5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06426">
        <w:rPr>
          <w:rFonts w:ascii="Arial" w:hAnsi="Arial" w:cs="Arial"/>
          <w:b/>
          <w:bCs/>
          <w:sz w:val="24"/>
        </w:rPr>
        <w:t>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3B2F28D" w14:textId="4699EB0F" w:rsidR="001A1DED" w:rsidRDefault="00024AEA" w:rsidP="00CD4C7B">
      <w:r>
        <w:t>To increase pre-processing capabilities to support the high bitrates and very short processing times by NR L2, it was agreed NR RLC will not support concatenation of RLC SDUs. This will imply a range consecutive RLC SNs may need to be reported as missing in the RLC STATUS PDU. Hence, i</w:t>
      </w:r>
      <w:r w:rsidR="001A1DED">
        <w:t>n the previous RAN2#97bis meeting, the following was agreed for the RLC status reporting</w:t>
      </w:r>
      <w:r w:rsidR="00F9480C">
        <w:t xml:space="preserve"> [1]</w:t>
      </w:r>
      <w:r w:rsidR="001A1DED">
        <w:t>:</w:t>
      </w:r>
    </w:p>
    <w:p w14:paraId="391FC13F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b/>
          <w:i/>
        </w:rPr>
      </w:pPr>
      <w:r w:rsidRPr="001A1DED">
        <w:rPr>
          <w:b/>
          <w:i/>
        </w:rPr>
        <w:t>Agreements on RLC PDU format</w:t>
      </w:r>
    </w:p>
    <w:p w14:paraId="12455C7D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lang w:eastAsia="zh-CN"/>
        </w:rPr>
      </w:pPr>
      <w:r w:rsidRPr="001A1DED">
        <w:rPr>
          <w:i/>
          <w:lang w:eastAsia="zh-CN"/>
        </w:rPr>
        <w:t>-</w:t>
      </w:r>
      <w:r w:rsidRPr="001A1DED">
        <w:rPr>
          <w:i/>
          <w:lang w:eastAsia="zh-CN"/>
        </w:rPr>
        <w:tab/>
      </w:r>
      <w:r w:rsidRPr="001A1DED">
        <w:rPr>
          <w:rFonts w:hint="eastAsia"/>
          <w:i/>
          <w:lang w:eastAsia="zh-CN"/>
        </w:rPr>
        <w:t>NR RLC PDU and NR RLC PDU header should be byte-aligned.</w:t>
      </w:r>
    </w:p>
    <w:p w14:paraId="09F9EFA5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lang w:eastAsia="zh-CN"/>
        </w:rPr>
      </w:pPr>
      <w:r w:rsidRPr="001A1DED">
        <w:rPr>
          <w:i/>
          <w:lang w:eastAsia="zh-CN"/>
        </w:rPr>
        <w:t>-</w:t>
      </w:r>
      <w:r w:rsidRPr="001A1DED">
        <w:rPr>
          <w:i/>
          <w:lang w:eastAsia="zh-CN"/>
        </w:rPr>
        <w:tab/>
      </w:r>
      <w:r w:rsidRPr="001A1DED">
        <w:rPr>
          <w:rFonts w:hint="eastAsia"/>
          <w:i/>
          <w:lang w:eastAsia="zh-CN"/>
        </w:rPr>
        <w:t>NR RLC PDU will not include Length Indicator (LI) field.</w:t>
      </w:r>
    </w:p>
    <w:p w14:paraId="546B4450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b/>
          <w:i/>
          <w:lang w:eastAsia="zh-CN"/>
        </w:rPr>
      </w:pPr>
      <w:r w:rsidRPr="001A1DED">
        <w:rPr>
          <w:b/>
          <w:i/>
          <w:lang w:eastAsia="zh-CN"/>
        </w:rPr>
        <w:t>-</w:t>
      </w:r>
      <w:r w:rsidRPr="001A1DED">
        <w:rPr>
          <w:b/>
          <w:i/>
          <w:lang w:eastAsia="zh-CN"/>
        </w:rPr>
        <w:tab/>
      </w:r>
      <w:r w:rsidRPr="001A1DED">
        <w:rPr>
          <w:rFonts w:hint="eastAsia"/>
          <w:i/>
          <w:lang w:eastAsia="zh-CN"/>
        </w:rPr>
        <w:t xml:space="preserve">NR RLC </w:t>
      </w:r>
      <w:r w:rsidRPr="001A1DED">
        <w:rPr>
          <w:i/>
          <w:lang w:eastAsia="zh-CN"/>
        </w:rPr>
        <w:t>P</w:t>
      </w:r>
      <w:r w:rsidRPr="001A1DED">
        <w:rPr>
          <w:rFonts w:hint="eastAsia"/>
          <w:i/>
          <w:lang w:eastAsia="zh-CN"/>
        </w:rPr>
        <w:t xml:space="preserve">DU will use 2-bits </w:t>
      </w:r>
      <w:r w:rsidRPr="001A1DED">
        <w:rPr>
          <w:i/>
          <w:lang w:eastAsia="zh-CN"/>
        </w:rPr>
        <w:t>“F</w:t>
      </w:r>
      <w:r w:rsidRPr="001A1DED">
        <w:rPr>
          <w:rFonts w:hint="eastAsia"/>
          <w:i/>
          <w:lang w:eastAsia="zh-CN"/>
        </w:rPr>
        <w:t>I</w:t>
      </w:r>
      <w:r w:rsidRPr="001A1DED">
        <w:rPr>
          <w:i/>
          <w:lang w:eastAsia="zh-CN"/>
        </w:rPr>
        <w:t xml:space="preserve">-like” </w:t>
      </w:r>
      <w:r w:rsidRPr="001A1DED">
        <w:rPr>
          <w:rFonts w:hint="eastAsia"/>
          <w:i/>
          <w:lang w:eastAsia="zh-CN"/>
        </w:rPr>
        <w:t xml:space="preserve">field to distinguish the complete </w:t>
      </w:r>
      <w:r w:rsidRPr="001A1DED">
        <w:rPr>
          <w:i/>
          <w:lang w:eastAsia="zh-CN"/>
        </w:rPr>
        <w:t>RLC S</w:t>
      </w:r>
      <w:r w:rsidRPr="001A1DED">
        <w:rPr>
          <w:rFonts w:hint="eastAsia"/>
          <w:i/>
          <w:lang w:eastAsia="zh-CN"/>
        </w:rPr>
        <w:t xml:space="preserve">DU, the first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 xml:space="preserve">DU segment, the middle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 xml:space="preserve">DU segment and the last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 xml:space="preserve">DU segment and SO field is needed just in the case of the middle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 xml:space="preserve">DU segment or the last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>DU segment.</w:t>
      </w:r>
      <w:r w:rsidRPr="001A1DED">
        <w:rPr>
          <w:b/>
          <w:i/>
          <w:lang w:eastAsia="zh-CN"/>
        </w:rPr>
        <w:t xml:space="preserve">  </w:t>
      </w:r>
    </w:p>
    <w:p w14:paraId="322893D2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lang w:eastAsia="zh-CN"/>
        </w:rPr>
      </w:pPr>
      <w:r w:rsidRPr="001A1DED">
        <w:rPr>
          <w:i/>
          <w:lang w:eastAsia="zh-CN"/>
        </w:rPr>
        <w:t>-</w:t>
      </w:r>
      <w:r w:rsidRPr="001A1DED">
        <w:rPr>
          <w:i/>
          <w:lang w:eastAsia="zh-CN"/>
        </w:rPr>
        <w:tab/>
      </w:r>
      <w:r w:rsidRPr="001A1DED">
        <w:rPr>
          <w:rFonts w:hint="eastAsia"/>
          <w:i/>
          <w:lang w:eastAsia="zh-CN"/>
        </w:rPr>
        <w:t>NR RLC TMD PDU only consists of a Data field and does not consist of any RLC headers.</w:t>
      </w:r>
    </w:p>
    <w:p w14:paraId="59BBA233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lang w:eastAsia="zh-CN"/>
        </w:rPr>
      </w:pPr>
      <w:r w:rsidRPr="001A1DED">
        <w:rPr>
          <w:b/>
          <w:i/>
          <w:lang w:eastAsia="zh-CN"/>
        </w:rPr>
        <w:t xml:space="preserve">-  </w:t>
      </w:r>
      <w:r w:rsidRPr="001A1DED">
        <w:rPr>
          <w:i/>
          <w:lang w:eastAsia="zh-CN"/>
        </w:rPr>
        <w:t xml:space="preserve">FFS if </w:t>
      </w:r>
      <w:r w:rsidRPr="001A1DED">
        <w:rPr>
          <w:rFonts w:hint="eastAsia"/>
          <w:i/>
          <w:lang w:eastAsia="zh-CN"/>
        </w:rPr>
        <w:t xml:space="preserve">NR RLC UMD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 xml:space="preserve">DU should not include SN field and only NR RLC UMD </w:t>
      </w:r>
      <w:r w:rsidRPr="001A1DED">
        <w:rPr>
          <w:i/>
          <w:lang w:eastAsia="zh-CN"/>
        </w:rPr>
        <w:t>S</w:t>
      </w:r>
      <w:r w:rsidRPr="001A1DED">
        <w:rPr>
          <w:rFonts w:hint="eastAsia"/>
          <w:i/>
          <w:lang w:eastAsia="zh-CN"/>
        </w:rPr>
        <w:t>DU segment should carry SN field</w:t>
      </w:r>
    </w:p>
    <w:p w14:paraId="0E4A603D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lang w:eastAsia="zh-CN"/>
        </w:rPr>
      </w:pPr>
      <w:r w:rsidRPr="001A1DED">
        <w:rPr>
          <w:i/>
          <w:lang w:eastAsia="zh-CN"/>
        </w:rPr>
        <w:t>-</w:t>
      </w:r>
      <w:r w:rsidRPr="001A1DED">
        <w:rPr>
          <w:i/>
          <w:lang w:eastAsia="zh-CN"/>
        </w:rPr>
        <w:tab/>
        <w:t>NR RLC AMD PDU includes a 1-bit D/C field, 1-bit P field</w:t>
      </w:r>
    </w:p>
    <w:p w14:paraId="565AB23D" w14:textId="77777777" w:rsidR="001A1DED" w:rsidRPr="001A1DED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i/>
          <w:highlight w:val="yellow"/>
        </w:rPr>
      </w:pPr>
      <w:r w:rsidRPr="001A1DED">
        <w:rPr>
          <w:i/>
          <w:highlight w:val="yellow"/>
        </w:rPr>
        <w:t>-</w:t>
      </w:r>
      <w:r w:rsidRPr="001A1DED">
        <w:rPr>
          <w:i/>
          <w:highlight w:val="yellow"/>
        </w:rPr>
        <w:tab/>
        <w:t>RLC status report format is byte-aligned</w:t>
      </w:r>
    </w:p>
    <w:p w14:paraId="4A714ABA" w14:textId="01818EAC" w:rsidR="001A1DED" w:rsidRPr="001349C4" w:rsidRDefault="001A1DED" w:rsidP="001A1DED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450"/>
        </w:tabs>
        <w:ind w:left="813"/>
        <w:rPr>
          <w:lang w:eastAsia="zh-CN"/>
        </w:rPr>
      </w:pPr>
      <w:r w:rsidRPr="001A1DED">
        <w:rPr>
          <w:i/>
          <w:highlight w:val="yellow"/>
        </w:rPr>
        <w:t>-</w:t>
      </w:r>
      <w:r w:rsidRPr="001A1DED">
        <w:rPr>
          <w:i/>
          <w:highlight w:val="yellow"/>
        </w:rPr>
        <w:tab/>
        <w:t>Introduce a new field(s) “NACK SN range” in the status report format. FFS the details of this field and how the status report is coded</w:t>
      </w:r>
    </w:p>
    <w:p w14:paraId="15F1F34F" w14:textId="77777777" w:rsidR="00024AEA" w:rsidRDefault="00024AEA" w:rsidP="00CD4C7B"/>
    <w:p w14:paraId="7F994530" w14:textId="320F746B" w:rsidR="001A1DED" w:rsidRPr="001A1DED" w:rsidRDefault="001A1DED" w:rsidP="00CD4C7B">
      <w:r>
        <w:t xml:space="preserve">In this contribution, </w:t>
      </w:r>
      <w:r w:rsidR="00024AEA">
        <w:t>a proposal to introduce the NACK SN range is presented</w:t>
      </w:r>
      <w:r>
        <w:t>.</w:t>
      </w:r>
    </w:p>
    <w:p w14:paraId="127ACA6D" w14:textId="2C5F1097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024AEA">
        <w:t>Discussion</w:t>
      </w:r>
    </w:p>
    <w:p w14:paraId="03E08956" w14:textId="4EA2AB75" w:rsidR="00AE73E5" w:rsidRDefault="00024AEA" w:rsidP="00AE73E5">
      <w:r>
        <w:t>Several proposals were made to last RAN2#97bis meeting to optimize the RLC STATUS PDU format such that in can indicate a range of consecutive NACK_SNs that are reported as missing in the status report.</w:t>
      </w:r>
      <w:r w:rsidR="00F9480C">
        <w:t xml:space="preserve"> For instance, [2]</w:t>
      </w:r>
      <w:r w:rsidR="00B772E5">
        <w:t xml:space="preserve"> proposed to include a NACK_SN_RANGE field following a NACK_SN</w:t>
      </w:r>
      <w:r w:rsidR="002D5464">
        <w:t xml:space="preserve"> field</w:t>
      </w:r>
      <w:r w:rsidR="00B772E5">
        <w:t xml:space="preserve"> which would indicate the number of consecutive NACK_SNs after the NACK_SN that are reported as missing in the STATUS PDU</w:t>
      </w:r>
      <w:r w:rsidR="002D5464">
        <w:t xml:space="preserve"> – the number of consecutive NACK_SNs that can be indicated to be missing with this approach is dependent on the NACK_SN_RANGE field size</w:t>
      </w:r>
      <w:r w:rsidR="00B772E5">
        <w:t xml:space="preserve">. [3] in turns, proposed </w:t>
      </w:r>
      <w:r w:rsidR="002D5464">
        <w:t xml:space="preserve">to include NACK_SN_High and NACK_SN_Low fields to represent the range which would give the opportunity to indicate as long range as the full sequence number space – most likely exposing some more overhead to be introduced with two NACK_SN fields even though the range </w:t>
      </w:r>
      <w:r w:rsidR="00704EA0">
        <w:t xml:space="preserve">could be </w:t>
      </w:r>
      <w:r w:rsidR="002D5464">
        <w:t>only 2 or 3 SNs long</w:t>
      </w:r>
      <w:r w:rsidR="00704EA0">
        <w:t xml:space="preserve"> for most cases</w:t>
      </w:r>
      <w:r w:rsidR="002D5464">
        <w:t>.</w:t>
      </w:r>
    </w:p>
    <w:p w14:paraId="495BDA2B" w14:textId="17D19872" w:rsidR="00AE73E5" w:rsidRDefault="006851D2" w:rsidP="00AE73E5">
      <w:r>
        <w:t>To combine the advantages of both methods, we suggest introducing the NACK_SN_RANGE field following a NACK_SN field in the STATUS PDU and if the NACK_SN_RANGE is not able to indicate the full range of consecutive NACK_SNs, NACK_SN_E</w:t>
      </w:r>
      <w:r w:rsidR="002E4461">
        <w:t>ND</w:t>
      </w:r>
      <w:r>
        <w:t xml:space="preserve"> field would follow indicating the last NACK_SN belonging to that range. </w:t>
      </w:r>
      <w:r w:rsidR="002E4461">
        <w:t>The existence of the NACK_SN_END</w:t>
      </w:r>
      <w:r>
        <w:t xml:space="preserve"> field could be indicated by a special value of NACK_SN_RANGE, like ‘000’ if presence of NACK_SN_RANGE field is optional in the STATUS PDU or ‘111’ if NACK_SN_RANGE field would be always following the NACK_SN field. This way, the field size of NACK_SN_RANGE could be kept rather small and overhead benefits could be achieved</w:t>
      </w:r>
      <w:r w:rsidR="009B2521">
        <w:t xml:space="preserve"> as the full NACK_SN_end is only needed in seldom cases when the missing PDUs exceeds the RANGE can indicate</w:t>
      </w:r>
      <w:r>
        <w:t>.</w:t>
      </w:r>
      <w:r w:rsidR="00992F41">
        <w:t xml:space="preserve"> Otherwise when the missing PDUs excceds the RANGE, another full set of NACK_SN + NACK_SN_RANGE is needed which consumes more bytes.</w:t>
      </w:r>
    </w:p>
    <w:p w14:paraId="33FD3116" w14:textId="620DB3CA" w:rsidR="006851D2" w:rsidRDefault="006851D2" w:rsidP="00AE73E5">
      <w:r>
        <w:lastRenderedPageBreak/>
        <w:t>Simple illustration of the proposal is given in the following figure 1.</w:t>
      </w:r>
      <w:r w:rsidR="0098052A">
        <w:t xml:space="preserve"> Note the proposal of SO after ACK_SN is discussed in a separate paper [4].</w:t>
      </w:r>
    </w:p>
    <w:p w14:paraId="2B78AB3B" w14:textId="51987461" w:rsidR="006851D2" w:rsidRDefault="0098052A" w:rsidP="00A42F70">
      <w:pPr>
        <w:jc w:val="center"/>
      </w:pPr>
      <w:r>
        <w:object w:dxaOrig="4611" w:dyaOrig="6481" w14:anchorId="01920F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30.5pt;height:324pt" o:ole="">
            <v:imagedata r:id="rId12" o:title=""/>
          </v:shape>
          <o:OLEObject Type="Embed" ProgID="Visio.Drawing.11" ShapeID="_x0000_i1026" DrawAspect="Content" ObjectID="_1555505462" r:id="rId13"/>
        </w:object>
      </w:r>
    </w:p>
    <w:p w14:paraId="2DF6D220" w14:textId="47F715CD" w:rsidR="00A42F70" w:rsidRPr="006E13D1" w:rsidRDefault="00A42F70" w:rsidP="00A42F70">
      <w:pPr>
        <w:pStyle w:val="TF"/>
      </w:pPr>
      <w:r w:rsidRPr="006E13D1">
        <w:t xml:space="preserve">Figure </w:t>
      </w:r>
      <w:r>
        <w:t>1: Illustration of RLC STATUS PDU with NACK_SN_RANGE and NACK_SN_end fields.</w:t>
      </w:r>
    </w:p>
    <w:p w14:paraId="3886AECE" w14:textId="1EC681B6" w:rsidR="00A42F70" w:rsidRPr="00A55B3C" w:rsidRDefault="002E4461" w:rsidP="00A42F70">
      <w:r>
        <w:rPr>
          <w:b/>
        </w:rPr>
        <w:t>Proposa</w:t>
      </w:r>
      <w:r w:rsidR="00992F41">
        <w:rPr>
          <w:b/>
        </w:rPr>
        <w:t xml:space="preserve"> </w:t>
      </w:r>
      <w:r>
        <w:rPr>
          <w:b/>
        </w:rPr>
        <w:t xml:space="preserve">l: </w:t>
      </w:r>
      <w:r w:rsidRPr="00A55B3C">
        <w:t>Introduce to the RLC STATUS PDU a NACK_SN_RANGE field following the NACK_SN field and NACK_SN_END field following NACK_SN_RANGE field if it cannot indicate the full range of consecutive NACK_SNs reported as missing in the status report.</w:t>
      </w:r>
    </w:p>
    <w:p w14:paraId="5C5489DB" w14:textId="39FBC177" w:rsidR="00992F41" w:rsidRPr="00A55B3C" w:rsidRDefault="00992F41" w:rsidP="00A42F70">
      <w:r>
        <w:rPr>
          <w:b/>
        </w:rPr>
        <w:t xml:space="preserve">Proposal 2: </w:t>
      </w:r>
      <w:r>
        <w:t>The presence of NACK_SN_END</w:t>
      </w:r>
      <w:r w:rsidR="001E05EB">
        <w:t xml:space="preserve"> is indicated by a special code of NACK_SN_RANGE.</w:t>
      </w:r>
      <w:r>
        <w:t xml:space="preserve"> </w:t>
      </w:r>
    </w:p>
    <w:p w14:paraId="43A12B72" w14:textId="7E0F1C32" w:rsidR="00CD4C7B" w:rsidRPr="006E13D1" w:rsidRDefault="002E4461" w:rsidP="00CD4C7B">
      <w:pPr>
        <w:pStyle w:val="Heading1"/>
      </w:pPr>
      <w:r>
        <w:t>3</w:t>
      </w:r>
      <w:r w:rsidR="00CD4C7B" w:rsidRPr="006E13D1">
        <w:tab/>
      </w:r>
      <w:r>
        <w:t>Conclusions</w:t>
      </w:r>
    </w:p>
    <w:p w14:paraId="190C81D1" w14:textId="6FAAF8A4" w:rsidR="00CD4C7B" w:rsidRDefault="002E4461" w:rsidP="00CD4C7B">
      <w:r>
        <w:t>Introduction of NACK SN range to the RLC status report was discussed and the following approach is proposed:</w:t>
      </w:r>
    </w:p>
    <w:p w14:paraId="0D1190F6" w14:textId="40A86C5A" w:rsidR="002E4461" w:rsidRDefault="002E4461" w:rsidP="00CD4C7B">
      <w:pPr>
        <w:rPr>
          <w:b/>
        </w:rPr>
      </w:pPr>
      <w:r>
        <w:rPr>
          <w:b/>
        </w:rPr>
        <w:t>Proposal</w:t>
      </w:r>
      <w:r w:rsidR="00021E96">
        <w:rPr>
          <w:b/>
        </w:rPr>
        <w:t xml:space="preserve"> 1</w:t>
      </w:r>
      <w:r>
        <w:rPr>
          <w:b/>
        </w:rPr>
        <w:t xml:space="preserve">: </w:t>
      </w:r>
      <w:r w:rsidRPr="00A55B3C">
        <w:t>Introduce to the RLC STATUS PDU a NACK_SN_RANGE field following the NACK_SN field and NACK_SN_END field following NACK_SN_RANGE field if it cannot indicate the full range of consecutive NACK_SNs reported as missing in the status report.</w:t>
      </w:r>
    </w:p>
    <w:p w14:paraId="5F6B4ABE" w14:textId="0545374A" w:rsidR="00021E96" w:rsidRPr="00A55B3C" w:rsidRDefault="00021E96" w:rsidP="00CD4C7B">
      <w:r>
        <w:rPr>
          <w:b/>
        </w:rPr>
        <w:t xml:space="preserve">Proposal 2: </w:t>
      </w:r>
      <w:r>
        <w:t xml:space="preserve">The presence of NACK_SN_END is indicated by a special code of NACK_SN_RANGE.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BC72405" w14:textId="77777777" w:rsidR="003D1D28" w:rsidRDefault="003D1D28" w:rsidP="003D1D2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Pr="003046AF">
          <w:rPr>
            <w:rStyle w:val="Hyperlink"/>
          </w:rPr>
          <w:t>R2-1703796</w:t>
        </w:r>
      </w:hyperlink>
      <w:r>
        <w:t xml:space="preserve">, </w:t>
      </w:r>
      <w:r w:rsidRPr="006242B8">
        <w:rPr>
          <w:i/>
        </w:rPr>
        <w:t>RAN2 #97bis</w:t>
      </w:r>
      <w:r>
        <w:t xml:space="preserve"> </w:t>
      </w:r>
      <w:r w:rsidRPr="001D3379">
        <w:rPr>
          <w:i/>
        </w:rPr>
        <w:t>Report from LTE Break-Out Session</w:t>
      </w:r>
      <w:r>
        <w:t xml:space="preserve">, </w:t>
      </w:r>
      <w:r w:rsidRPr="001D3379">
        <w:t>Vice-Chair (InterDigital)</w:t>
      </w:r>
    </w:p>
    <w:p w14:paraId="4AA5C936" w14:textId="73B8F281" w:rsidR="00CD4C7B" w:rsidRDefault="00F9480C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GoBack"/>
      <w:bookmarkEnd w:id="1"/>
      <w:r>
        <w:t>R2-17</w:t>
      </w:r>
      <w:r w:rsidR="00B772E5">
        <w:t xml:space="preserve">02740, </w:t>
      </w:r>
      <w:r w:rsidR="00B772E5" w:rsidRPr="00B772E5">
        <w:rPr>
          <w:i/>
        </w:rPr>
        <w:t>RLC STATUS report format</w:t>
      </w:r>
      <w:r w:rsidR="00B772E5">
        <w:t>, Ericsson</w:t>
      </w:r>
    </w:p>
    <w:p w14:paraId="193C284A" w14:textId="42B74611" w:rsidR="00B772E5" w:rsidRDefault="00B772E5" w:rsidP="00B772E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R2-1702941, </w:t>
      </w:r>
      <w:r w:rsidRPr="00B772E5">
        <w:rPr>
          <w:i/>
        </w:rPr>
        <w:t>Discussion on the format of NR RLC status PDU</w:t>
      </w:r>
      <w:r>
        <w:rPr>
          <w:i/>
        </w:rPr>
        <w:t xml:space="preserve">, </w:t>
      </w:r>
      <w:r w:rsidRPr="00B772E5">
        <w:t>OPPO</w:t>
      </w:r>
    </w:p>
    <w:p w14:paraId="35F222F4" w14:textId="5C362DFE" w:rsidR="00080512" w:rsidRPr="00CD4C7B" w:rsidRDefault="00A55B3C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55B3C">
        <w:t>R2-1705219</w:t>
      </w:r>
      <w:r w:rsidR="0098052A">
        <w:t xml:space="preserve">, </w:t>
      </w:r>
      <w:r w:rsidR="0098052A" w:rsidRPr="006014D1">
        <w:rPr>
          <w:i/>
        </w:rPr>
        <w:t>Segmentation implications to RLC status reporting</w:t>
      </w:r>
      <w:r w:rsidR="0098052A">
        <w:t xml:space="preserve">, </w:t>
      </w:r>
      <w:r w:rsidR="0098052A" w:rsidRPr="0098052A">
        <w:t>Nokia, Alcatel-Lucent Shanghai Bell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D7014" w14:textId="77777777" w:rsidR="000B4FF3" w:rsidRDefault="000B4FF3">
      <w:r>
        <w:separator/>
      </w:r>
    </w:p>
  </w:endnote>
  <w:endnote w:type="continuationSeparator" w:id="0">
    <w:p w14:paraId="2A891FD7" w14:textId="77777777" w:rsidR="000B4FF3" w:rsidRDefault="000B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B208F" w14:textId="77777777" w:rsidR="000B4FF3" w:rsidRDefault="000B4FF3">
      <w:r>
        <w:separator/>
      </w:r>
    </w:p>
  </w:footnote>
  <w:footnote w:type="continuationSeparator" w:id="0">
    <w:p w14:paraId="7A459963" w14:textId="77777777" w:rsidR="000B4FF3" w:rsidRDefault="000B4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1E96"/>
    <w:rsid w:val="00024AEA"/>
    <w:rsid w:val="00033397"/>
    <w:rsid w:val="00040095"/>
    <w:rsid w:val="00077141"/>
    <w:rsid w:val="00080512"/>
    <w:rsid w:val="00090468"/>
    <w:rsid w:val="000B4FF3"/>
    <w:rsid w:val="000B7BCF"/>
    <w:rsid w:val="000C522B"/>
    <w:rsid w:val="000D58AB"/>
    <w:rsid w:val="00145075"/>
    <w:rsid w:val="001741A0"/>
    <w:rsid w:val="00194CD0"/>
    <w:rsid w:val="001A1DED"/>
    <w:rsid w:val="001B49C9"/>
    <w:rsid w:val="001E05EB"/>
    <w:rsid w:val="001F168B"/>
    <w:rsid w:val="001F7831"/>
    <w:rsid w:val="00203EA3"/>
    <w:rsid w:val="00204045"/>
    <w:rsid w:val="0022606D"/>
    <w:rsid w:val="00254F5B"/>
    <w:rsid w:val="002747EC"/>
    <w:rsid w:val="00283C86"/>
    <w:rsid w:val="002855BF"/>
    <w:rsid w:val="002D5464"/>
    <w:rsid w:val="002E4461"/>
    <w:rsid w:val="002F0D22"/>
    <w:rsid w:val="003172DC"/>
    <w:rsid w:val="00326069"/>
    <w:rsid w:val="0035462D"/>
    <w:rsid w:val="00373803"/>
    <w:rsid w:val="003B40AD"/>
    <w:rsid w:val="003C4E37"/>
    <w:rsid w:val="003D1D28"/>
    <w:rsid w:val="003E16BE"/>
    <w:rsid w:val="00401855"/>
    <w:rsid w:val="0042502D"/>
    <w:rsid w:val="00477455"/>
    <w:rsid w:val="004D3578"/>
    <w:rsid w:val="004D380D"/>
    <w:rsid w:val="004E213A"/>
    <w:rsid w:val="00503171"/>
    <w:rsid w:val="00505792"/>
    <w:rsid w:val="00506C28"/>
    <w:rsid w:val="00534DA0"/>
    <w:rsid w:val="00543E6C"/>
    <w:rsid w:val="00565087"/>
    <w:rsid w:val="0056573F"/>
    <w:rsid w:val="006014D1"/>
    <w:rsid w:val="00611566"/>
    <w:rsid w:val="00646D99"/>
    <w:rsid w:val="00656910"/>
    <w:rsid w:val="006851D2"/>
    <w:rsid w:val="006B33FF"/>
    <w:rsid w:val="006C66D8"/>
    <w:rsid w:val="006D1E24"/>
    <w:rsid w:val="006E1417"/>
    <w:rsid w:val="006F6A2C"/>
    <w:rsid w:val="00704EA0"/>
    <w:rsid w:val="00710201"/>
    <w:rsid w:val="00734A5B"/>
    <w:rsid w:val="00744E76"/>
    <w:rsid w:val="00750D02"/>
    <w:rsid w:val="00757D40"/>
    <w:rsid w:val="00781F0F"/>
    <w:rsid w:val="0078727C"/>
    <w:rsid w:val="0079049D"/>
    <w:rsid w:val="007B18D8"/>
    <w:rsid w:val="007C095F"/>
    <w:rsid w:val="008028A4"/>
    <w:rsid w:val="00806426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052A"/>
    <w:rsid w:val="00992F41"/>
    <w:rsid w:val="009A0AF3"/>
    <w:rsid w:val="009B07CD"/>
    <w:rsid w:val="009B2521"/>
    <w:rsid w:val="009C19E9"/>
    <w:rsid w:val="00A10F02"/>
    <w:rsid w:val="00A204CA"/>
    <w:rsid w:val="00A42F70"/>
    <w:rsid w:val="00A53724"/>
    <w:rsid w:val="00A55B3C"/>
    <w:rsid w:val="00A82346"/>
    <w:rsid w:val="00A9671C"/>
    <w:rsid w:val="00AA1553"/>
    <w:rsid w:val="00AE73E5"/>
    <w:rsid w:val="00B15449"/>
    <w:rsid w:val="00B47FD1"/>
    <w:rsid w:val="00B516BB"/>
    <w:rsid w:val="00B772E5"/>
    <w:rsid w:val="00BC3C72"/>
    <w:rsid w:val="00C12B51"/>
    <w:rsid w:val="00C24650"/>
    <w:rsid w:val="00C33079"/>
    <w:rsid w:val="00C50A41"/>
    <w:rsid w:val="00C83A13"/>
    <w:rsid w:val="00C9068C"/>
    <w:rsid w:val="00C92967"/>
    <w:rsid w:val="00CA3D0C"/>
    <w:rsid w:val="00CA654B"/>
    <w:rsid w:val="00CD4C7B"/>
    <w:rsid w:val="00CE228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1470"/>
    <w:rsid w:val="00F37743"/>
    <w:rsid w:val="00F54A3D"/>
    <w:rsid w:val="00F653B8"/>
    <w:rsid w:val="00F71B89"/>
    <w:rsid w:val="00F7353C"/>
    <w:rsid w:val="00F76F8F"/>
    <w:rsid w:val="00F9480C"/>
    <w:rsid w:val="00FA1266"/>
    <w:rsid w:val="00FC1192"/>
    <w:rsid w:val="00FD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A1D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A1DED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rsid w:val="00992F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2F4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2_RL2/TSGR2_97bis/Docs/R2-1703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SP-5AIRPNAIUNRU-859666464-315</_dlc_DocId>
    <_dlc_DocIdUrl xmlns="71c5aaf6-e6ce-465b-b873-5148d2a4c105">
      <Url>https://nokia.sharepoint.com/sites/c5g/e2earch/_layouts/15/DocIdRedir.aspx?ID=SP-5AIRPNAIUNRU-859666464-315</Url>
      <Description>SP-5AIRPNAIUNRU-859666464-315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00BAE-2582-4C3B-B21B-1EFFF811BA5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590F996-A9FC-4D02-8AEC-08F4C439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CA1F90-8264-4E93-822D-736709B0A1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451E0A-D7F7-43FD-9239-C85808AFDD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5267F5-B13C-4EF3-B42E-F15CAD81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4792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Chunli</cp:lastModifiedBy>
  <cp:revision>4</cp:revision>
  <dcterms:created xsi:type="dcterms:W3CDTF">2017-05-05T08:04:00Z</dcterms:created>
  <dcterms:modified xsi:type="dcterms:W3CDTF">2017-05-05T08:04:00Z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b32cc054-f6dc-470d-b2f8-395daed216d3</vt:lpwstr>
  </property>
</Properties>
</file>